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9D5" w:rsidRPr="00067020" w:rsidRDefault="00067020" w:rsidP="00067020">
      <w:pPr>
        <w:rPr>
          <w:rFonts w:ascii="Helvetica" w:hAnsi="Helvetica"/>
          <w:b/>
        </w:rPr>
      </w:pPr>
      <w:proofErr w:type="spellStart"/>
      <w:r w:rsidRPr="00067020">
        <w:rPr>
          <w:rFonts w:ascii="Helvetica" w:hAnsi="Helvetica"/>
          <w:b/>
        </w:rPr>
        <w:t>Museu</w:t>
      </w:r>
      <w:proofErr w:type="spellEnd"/>
      <w:r w:rsidRPr="00067020">
        <w:rPr>
          <w:rFonts w:ascii="Helvetica" w:hAnsi="Helvetica"/>
          <w:b/>
        </w:rPr>
        <w:t xml:space="preserve"> Oscar Niemeyer</w:t>
      </w:r>
    </w:p>
    <w:p w:rsidR="00067020" w:rsidRPr="001A1C84" w:rsidRDefault="00067020" w:rsidP="007154D7">
      <w:pPr>
        <w:jc w:val="center"/>
        <w:rPr>
          <w:rFonts w:ascii="Arial" w:hAnsi="Arial" w:cs="Arial"/>
          <w:b/>
          <w:sz w:val="28"/>
          <w:szCs w:val="28"/>
        </w:rPr>
      </w:pP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</w:rPr>
        <w:t xml:space="preserve">O Museu Oscar Niemeyer (MON) </w:t>
      </w:r>
      <w:r w:rsidRPr="00067020">
        <w:rPr>
          <w:rFonts w:ascii="Helvetica" w:hAnsi="Helvetica"/>
          <w:sz w:val="24"/>
          <w:szCs w:val="24"/>
          <w:lang w:val="pt-PT"/>
        </w:rPr>
        <w:t xml:space="preserve">é </w:t>
      </w:r>
      <w:r w:rsidRPr="00067020">
        <w:rPr>
          <w:rFonts w:ascii="Helvetica" w:hAnsi="Helvetica"/>
          <w:sz w:val="24"/>
          <w:szCs w:val="24"/>
          <w:lang w:val="it-IT"/>
        </w:rPr>
        <w:t>patrim</w:t>
      </w:r>
      <w:r w:rsidRPr="00067020">
        <w:rPr>
          <w:rFonts w:ascii="Helvetica" w:hAnsi="Helvetica"/>
          <w:sz w:val="24"/>
          <w:szCs w:val="24"/>
          <w:lang w:val="pt-PT"/>
        </w:rPr>
        <w:t>ô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nio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 estatal, vinculado </w:t>
      </w:r>
      <w:r w:rsidRPr="00067020">
        <w:rPr>
          <w:rFonts w:ascii="Helvetica" w:hAnsi="Helvetica"/>
          <w:sz w:val="24"/>
          <w:szCs w:val="24"/>
          <w:lang w:val="pt-PT"/>
        </w:rPr>
        <w:t>à Secretaria de Estado da Cultura do Paraná. Inaugurado em 22 de novembro de 2002, está abrigado em pré</w:t>
      </w:r>
      <w:r w:rsidRPr="00067020">
        <w:rPr>
          <w:rFonts w:ascii="Helvetica" w:hAnsi="Helvetica"/>
          <w:sz w:val="24"/>
          <w:szCs w:val="24"/>
          <w:lang w:val="es-ES_tradnl"/>
        </w:rPr>
        <w:t xml:space="preserve">dios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ic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 xml:space="preserve">ônicos, de autoria do arquiteto brasileiro Oscar Niemeyer. Com mais de 15 espaços expositivos, a cada ano são realizadas cerca de 20 mostras. Apenas em 2024, registrou mais de 710 mil visitantes. </w:t>
      </w: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>O MON se dedica a colecionar artes visuais, arquitetura e design, além das grandiosas coleções</w:t>
      </w:r>
      <w:r w:rsidRPr="00067020">
        <w:rPr>
          <w:rFonts w:ascii="Helvetica" w:hAnsi="Helvetica"/>
          <w:sz w:val="24"/>
          <w:szCs w:val="24"/>
          <w:lang w:val="en-US"/>
        </w:rPr>
        <w:t xml:space="preserve"> </w:t>
      </w:r>
      <w:proofErr w:type="spellStart"/>
      <w:r w:rsidRPr="00067020">
        <w:rPr>
          <w:rFonts w:ascii="Helvetica" w:hAnsi="Helvetica"/>
          <w:sz w:val="24"/>
          <w:szCs w:val="24"/>
          <w:lang w:val="en-US"/>
        </w:rPr>
        <w:t>asi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>ática e africana. Realiza exposições de curta e longa duração, de obras do acervo e de artistas com trajetória reconhecida no cenário nacional e internacional, bem como exposições itinerantes, para que a arte extrapole os limites físicos do edifí</w:t>
      </w:r>
      <w:r w:rsidRPr="00067020">
        <w:rPr>
          <w:rFonts w:ascii="Helvetica" w:hAnsi="Helvetica"/>
          <w:sz w:val="24"/>
          <w:szCs w:val="24"/>
          <w:lang w:val="it-IT"/>
        </w:rPr>
        <w:t>cio.</w:t>
      </w: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>No total, o seu acervo conta com aproximadamente 14 mil obras de arte, abrigadas em um espaço superior a 35 mil metros quadrados de á</w:t>
      </w:r>
      <w:proofErr w:type="spellStart"/>
      <w:r w:rsidRPr="00067020">
        <w:rPr>
          <w:rFonts w:ascii="Helvetica" w:hAnsi="Helvetica"/>
          <w:sz w:val="24"/>
          <w:szCs w:val="24"/>
        </w:rPr>
        <w:t>rea</w:t>
      </w:r>
      <w:proofErr w:type="spellEnd"/>
      <w:r w:rsidRPr="00067020">
        <w:rPr>
          <w:rFonts w:ascii="Helvetica" w:hAnsi="Helvetica"/>
          <w:sz w:val="24"/>
          <w:szCs w:val="24"/>
        </w:rPr>
        <w:t xml:space="preserve"> </w:t>
      </w:r>
      <w:proofErr w:type="spellStart"/>
      <w:r w:rsidRPr="00067020">
        <w:rPr>
          <w:rFonts w:ascii="Helvetica" w:hAnsi="Helvetica"/>
          <w:sz w:val="24"/>
          <w:szCs w:val="24"/>
        </w:rPr>
        <w:t>constru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>ída, o que torna o MON o maior museu de arte da Amé</w:t>
      </w:r>
      <w:r w:rsidRPr="00067020">
        <w:rPr>
          <w:rFonts w:ascii="Helvetica" w:hAnsi="Helvetica"/>
          <w:sz w:val="24"/>
          <w:szCs w:val="24"/>
          <w:lang w:val="it-IT"/>
        </w:rPr>
        <w:t xml:space="preserve">rica Latina. </w:t>
      </w: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it-IT"/>
        </w:rPr>
        <w:t>Nomes como Poty Lazzarotto, Alfredo Andersen, Jo</w:t>
      </w:r>
      <w:r w:rsidRPr="00067020">
        <w:rPr>
          <w:rFonts w:ascii="Helvetica" w:hAnsi="Helvetica"/>
          <w:sz w:val="24"/>
          <w:szCs w:val="24"/>
          <w:lang w:val="pt-PT"/>
        </w:rPr>
        <w:t>ã</w:t>
      </w:r>
      <w:r w:rsidRPr="00067020">
        <w:rPr>
          <w:rFonts w:ascii="Helvetica" w:hAnsi="Helvetica"/>
          <w:sz w:val="24"/>
          <w:szCs w:val="24"/>
          <w:lang w:val="it-IT"/>
        </w:rPr>
        <w:t>o Turin, Theodoro De Bona, Miguel Bakun, Guido Viaro, Helena Wong, Tarsila do Amaral, C</w:t>
      </w:r>
      <w:r w:rsidRPr="00067020">
        <w:rPr>
          <w:rFonts w:ascii="Helvetica" w:hAnsi="Helvetica"/>
          <w:sz w:val="24"/>
          <w:szCs w:val="24"/>
          <w:lang w:val="pt-PT"/>
        </w:rPr>
        <w:t>â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ndido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Portinari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, Oscar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Niemeyer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,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Ianelli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,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Carib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>é, Tomie Ohtake, Andy Warhol, Di Cavalcanti, Francisco Brennand, entre outros, além de obras de arte asiáticas e africanas, compõem o acervo do MON. Toda a coleção permanente fica abrigada na Reserva Técnica e no Laboratório de Conservação e Restauro, onde as peç</w:t>
      </w:r>
      <w:r w:rsidRPr="00067020">
        <w:rPr>
          <w:rFonts w:ascii="Helvetica" w:hAnsi="Helvetica"/>
          <w:sz w:val="24"/>
          <w:szCs w:val="24"/>
          <w:lang w:val="es-ES_tradnl"/>
        </w:rPr>
        <w:t>as s</w:t>
      </w:r>
      <w:r w:rsidRPr="00067020">
        <w:rPr>
          <w:rFonts w:ascii="Helvetica" w:hAnsi="Helvetica"/>
          <w:sz w:val="24"/>
          <w:szCs w:val="24"/>
          <w:lang w:val="pt-PT"/>
        </w:rPr>
        <w:t>ão armazenadas seguindo crité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rios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museol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 xml:space="preserve">ógicos internacionais. </w:t>
      </w:r>
    </w:p>
    <w:p w:rsidR="00067020" w:rsidRPr="00067020" w:rsidRDefault="00067020" w:rsidP="00067020">
      <w:pPr>
        <w:pStyle w:val="Corpo"/>
        <w:tabs>
          <w:tab w:val="left" w:pos="6331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>Com uma política institucional de atender a diversos públicos, o MON se consolida, ano após ano, como uma instituição dinâmica, aberta ao diálogo artí</w:t>
      </w:r>
      <w:r w:rsidRPr="00067020">
        <w:rPr>
          <w:rFonts w:ascii="Helvetica" w:hAnsi="Helvetica"/>
          <w:sz w:val="24"/>
          <w:szCs w:val="24"/>
          <w:lang w:val="it-IT"/>
        </w:rPr>
        <w:t xml:space="preserve">stico e </w:t>
      </w:r>
      <w:r w:rsidRPr="00067020">
        <w:rPr>
          <w:rFonts w:ascii="Helvetica" w:hAnsi="Helvetica"/>
          <w:sz w:val="24"/>
          <w:szCs w:val="24"/>
          <w:lang w:val="pt-PT"/>
        </w:rPr>
        <w:t>à troca de experiências múltiplas. Plural e inclusivo, criou o Núcleo de Acesso e Participação (NAP), para ampliar o acesso de todos os públicos a obras do acervo e às atividades oferecidas pela instituição. O objetivo é inserir cada vez mais a comunidade no Museu, participando ativamente de suas ações e propostas. O programa MON Para Todos, desenvolvido pelo Museu, amplia o acesso das pessoas com deficiência ao acervo e às atividades oferecidas pela instituiçã</w:t>
      </w:r>
      <w:r w:rsidRPr="00067020">
        <w:rPr>
          <w:rFonts w:ascii="Helvetica" w:hAnsi="Helvetica"/>
          <w:sz w:val="24"/>
          <w:szCs w:val="24"/>
          <w:lang w:val="it-IT"/>
        </w:rPr>
        <w:t xml:space="preserve">o. </w:t>
      </w:r>
    </w:p>
    <w:p w:rsidR="00067020" w:rsidRPr="00067020" w:rsidRDefault="00067020" w:rsidP="00067020">
      <w:pPr>
        <w:pStyle w:val="Corpo"/>
        <w:tabs>
          <w:tab w:val="left" w:pos="6331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>O sempre atuante setor Educativo do MON tem o objetivo de proporcionar experiências transformadoras a todos os públicos e democratizar o acesso à arte. Com propostas personalizadas e únicas, os conteúdos são adaptados à</w:t>
      </w:r>
      <w:r w:rsidRPr="00067020">
        <w:rPr>
          <w:rFonts w:ascii="Helvetica" w:hAnsi="Helvetica"/>
          <w:sz w:val="24"/>
          <w:szCs w:val="24"/>
        </w:rPr>
        <w:t>s v</w:t>
      </w:r>
      <w:r w:rsidRPr="00067020">
        <w:rPr>
          <w:rFonts w:ascii="Helvetica" w:hAnsi="Helvetica"/>
          <w:sz w:val="24"/>
          <w:szCs w:val="24"/>
          <w:lang w:val="pt-PT"/>
        </w:rPr>
        <w:t>árias faixas etárias e buscam assegurar a troca cultural, a fruição e a experiê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ncia</w:t>
      </w:r>
      <w:proofErr w:type="spellEnd"/>
      <w:r w:rsidRPr="00067020">
        <w:rPr>
          <w:rFonts w:ascii="Helvetica" w:hAnsi="Helvetica"/>
          <w:sz w:val="24"/>
          <w:szCs w:val="24"/>
          <w:lang w:val="es-ES_tradnl"/>
        </w:rPr>
        <w:t xml:space="preserve"> </w:t>
      </w:r>
      <w:proofErr w:type="spellStart"/>
      <w:r w:rsidRPr="00067020">
        <w:rPr>
          <w:rFonts w:ascii="Helvetica" w:hAnsi="Helvetica"/>
          <w:sz w:val="24"/>
          <w:szCs w:val="24"/>
          <w:lang w:val="es-ES_tradnl"/>
        </w:rPr>
        <w:t>est</w:t>
      </w:r>
      <w:proofErr w:type="spellEnd"/>
      <w:r w:rsidRPr="00067020">
        <w:rPr>
          <w:rFonts w:ascii="Helvetica" w:hAnsi="Helvetica"/>
          <w:sz w:val="24"/>
          <w:szCs w:val="24"/>
          <w:lang w:val="pt-PT"/>
        </w:rPr>
        <w:t>ética, sempre respeitando o conhecimento prévio do indiví</w:t>
      </w:r>
      <w:r w:rsidRPr="00067020">
        <w:rPr>
          <w:rFonts w:ascii="Helvetica" w:hAnsi="Helvetica"/>
          <w:sz w:val="24"/>
          <w:szCs w:val="24"/>
          <w:lang w:val="it-IT"/>
        </w:rPr>
        <w:t xml:space="preserve">duo. </w:t>
      </w: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lastRenderedPageBreak/>
        <w:t>As propostas privilegiam a abordagem transdisciplinar e preveem a participação ativa dos visitantes, buscando fazer do Museu um centro de formação em aberto. Incluem mediações, oficinas artísticas e dinâmicas de sensibilização que visam aproximar os diferentes públicos da produçã</w:t>
      </w:r>
      <w:r w:rsidRPr="00067020">
        <w:rPr>
          <w:rFonts w:ascii="Helvetica" w:hAnsi="Helvetica"/>
          <w:sz w:val="24"/>
          <w:szCs w:val="24"/>
          <w:lang w:val="it-IT"/>
        </w:rPr>
        <w:t>o contempor</w:t>
      </w:r>
      <w:r w:rsidRPr="00067020">
        <w:rPr>
          <w:rFonts w:ascii="Helvetica" w:hAnsi="Helvetica"/>
          <w:sz w:val="24"/>
          <w:szCs w:val="24"/>
          <w:lang w:val="pt-PT"/>
        </w:rPr>
        <w:t xml:space="preserve">ânea, ampliando assim, seu repertório pessoal. </w:t>
      </w:r>
    </w:p>
    <w:p w:rsid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hAnsi="Helvetica"/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>Com o propósito de sensibilizar as pessoas para a arte e pela arte, o Museu Oscar Niemeyer tem como missã</w:t>
      </w:r>
      <w:r w:rsidRPr="00067020">
        <w:rPr>
          <w:rFonts w:ascii="Helvetica" w:hAnsi="Helvetica"/>
          <w:sz w:val="24"/>
          <w:szCs w:val="24"/>
        </w:rPr>
        <w:t xml:space="preserve">o </w:t>
      </w:r>
      <w:r w:rsidRPr="00067020">
        <w:rPr>
          <w:rFonts w:ascii="Helvetica" w:hAnsi="Helvetica"/>
          <w:sz w:val="24"/>
          <w:szCs w:val="24"/>
          <w:lang w:val="pt-PT"/>
        </w:rPr>
        <w:t xml:space="preserve">“colecionar e expor artes visuais, arquitetura e design, proporcionando experiências transformadoras e diálogos entre público e arte.” </w:t>
      </w:r>
      <w:r w:rsidRPr="00067020">
        <w:rPr>
          <w:rFonts w:ascii="Helvetica" w:hAnsi="Helvetica"/>
          <w:sz w:val="24"/>
          <w:szCs w:val="24"/>
        </w:rPr>
        <w:t>A vis</w:t>
      </w:r>
      <w:r w:rsidRPr="00067020">
        <w:rPr>
          <w:rFonts w:ascii="Helvetica" w:hAnsi="Helvetica"/>
          <w:sz w:val="24"/>
          <w:szCs w:val="24"/>
          <w:lang w:val="pt-PT"/>
        </w:rPr>
        <w:t>ão do MON prevê “ser reconhecido como o Museu mais vivo e atuante, nacional e internacionalmente”, por meio dos valores: “é</w:t>
      </w:r>
      <w:r w:rsidRPr="00067020">
        <w:rPr>
          <w:rFonts w:ascii="Helvetica" w:hAnsi="Helvetica"/>
          <w:sz w:val="24"/>
          <w:szCs w:val="24"/>
          <w:lang w:val="it-IT"/>
        </w:rPr>
        <w:t>tica, inspira</w:t>
      </w:r>
      <w:r w:rsidRPr="00067020">
        <w:rPr>
          <w:rFonts w:ascii="Helvetica" w:hAnsi="Helvetica"/>
          <w:sz w:val="24"/>
          <w:szCs w:val="24"/>
          <w:lang w:val="pt-PT"/>
        </w:rPr>
        <w:t>çã</w:t>
      </w:r>
      <w:r w:rsidRPr="00067020">
        <w:rPr>
          <w:rFonts w:ascii="Helvetica" w:hAnsi="Helvetica"/>
          <w:sz w:val="24"/>
          <w:szCs w:val="24"/>
          <w:lang w:val="it-IT"/>
        </w:rPr>
        <w:t>o, inclus</w:t>
      </w:r>
      <w:r w:rsidRPr="00067020">
        <w:rPr>
          <w:rFonts w:ascii="Helvetica" w:hAnsi="Helvetica"/>
          <w:sz w:val="24"/>
          <w:szCs w:val="24"/>
          <w:lang w:val="pt-PT"/>
        </w:rPr>
        <w:t>ão, compromisso, competê</w:t>
      </w:r>
      <w:r w:rsidRPr="00067020">
        <w:rPr>
          <w:rFonts w:ascii="Helvetica" w:hAnsi="Helvetica"/>
          <w:sz w:val="24"/>
          <w:szCs w:val="24"/>
          <w:lang w:val="it-IT"/>
        </w:rPr>
        <w:t>ncia, dedica</w:t>
      </w:r>
      <w:r w:rsidRPr="00067020">
        <w:rPr>
          <w:rFonts w:ascii="Helvetica" w:hAnsi="Helvetica"/>
          <w:sz w:val="24"/>
          <w:szCs w:val="24"/>
          <w:lang w:val="pt-PT"/>
        </w:rPr>
        <w:t>ção, seguranç</w:t>
      </w:r>
      <w:r w:rsidRPr="00067020">
        <w:rPr>
          <w:rFonts w:ascii="Helvetica" w:hAnsi="Helvetica"/>
          <w:sz w:val="24"/>
          <w:szCs w:val="24"/>
          <w:lang w:val="it-IT"/>
        </w:rPr>
        <w:t>a, preserva</w:t>
      </w:r>
      <w:r w:rsidRPr="00067020">
        <w:rPr>
          <w:rFonts w:ascii="Helvetica" w:hAnsi="Helvetica"/>
          <w:sz w:val="24"/>
          <w:szCs w:val="24"/>
          <w:lang w:val="pt-PT"/>
        </w:rPr>
        <w:t>ção e inovaçã</w:t>
      </w:r>
      <w:r w:rsidRPr="00067020">
        <w:rPr>
          <w:rFonts w:ascii="Helvetica" w:hAnsi="Helvetica"/>
          <w:sz w:val="24"/>
          <w:szCs w:val="24"/>
        </w:rPr>
        <w:t>o</w:t>
      </w:r>
      <w:r w:rsidRPr="00067020">
        <w:rPr>
          <w:rFonts w:ascii="Helvetica" w:hAnsi="Helvetica"/>
          <w:sz w:val="24"/>
          <w:szCs w:val="24"/>
          <w:lang w:val="pt-PT"/>
        </w:rPr>
        <w:t>”</w:t>
      </w:r>
      <w:r w:rsidRPr="00067020">
        <w:rPr>
          <w:rFonts w:ascii="Helvetica" w:hAnsi="Helvetica"/>
          <w:sz w:val="24"/>
          <w:szCs w:val="24"/>
        </w:rPr>
        <w:t>.</w:t>
      </w:r>
    </w:p>
    <w:p w:rsid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hAnsi="Helvetica"/>
          <w:sz w:val="24"/>
          <w:szCs w:val="24"/>
        </w:rPr>
      </w:pPr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rPr>
          <w:sz w:val="24"/>
          <w:szCs w:val="24"/>
        </w:rPr>
      </w:pPr>
      <w:r w:rsidRPr="00067020">
        <w:rPr>
          <w:rFonts w:ascii="Helvetica" w:hAnsi="Helvetica"/>
          <w:sz w:val="24"/>
          <w:szCs w:val="24"/>
          <w:lang w:val="pt-PT"/>
        </w:rPr>
        <w:t xml:space="preserve">Imagens: </w:t>
      </w:r>
      <w:hyperlink r:id="rId6" w:history="1">
        <w:r w:rsidRPr="00067020">
          <w:rPr>
            <w:rStyle w:val="Hyperlink"/>
            <w:rFonts w:ascii="Helvetica" w:hAnsi="Helvetica"/>
            <w:sz w:val="24"/>
            <w:szCs w:val="24"/>
            <w:u w:color="0000FF"/>
            <w:lang w:val="pt-PT"/>
          </w:rPr>
          <w:t>clique aqui</w:t>
        </w:r>
      </w:hyperlink>
      <w:r>
        <w:rPr>
          <w:rStyle w:val="Hyperlink"/>
          <w:rFonts w:ascii="Helvetica" w:hAnsi="Helvetica"/>
          <w:sz w:val="24"/>
          <w:szCs w:val="24"/>
          <w:u w:color="0000FF"/>
          <w:lang w:val="pt-PT"/>
        </w:rPr>
        <w:t xml:space="preserve"> </w:t>
      </w:r>
      <w:bookmarkStart w:id="0" w:name="_GoBack"/>
      <w:bookmarkEnd w:id="0"/>
    </w:p>
    <w:p w:rsidR="00067020" w:rsidRPr="00067020" w:rsidRDefault="00067020" w:rsidP="00067020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60" w:line="288" w:lineRule="auto"/>
        <w:jc w:val="both"/>
        <w:rPr>
          <w:rFonts w:ascii="Helvetica" w:eastAsia="Helvetica" w:hAnsi="Helvetica" w:cs="Helvetica"/>
          <w:sz w:val="24"/>
          <w:szCs w:val="24"/>
        </w:rPr>
      </w:pPr>
    </w:p>
    <w:p w:rsidR="004E6E95" w:rsidRPr="00067020" w:rsidRDefault="004E6E95" w:rsidP="00067020">
      <w:pPr>
        <w:jc w:val="both"/>
        <w:rPr>
          <w:rFonts w:ascii="Arial" w:hAnsi="Arial" w:cs="Arial"/>
        </w:rPr>
      </w:pPr>
    </w:p>
    <w:sectPr w:rsidR="004E6E95" w:rsidRPr="00067020">
      <w:headerReference w:type="default" r:id="rId7"/>
      <w:footerReference w:type="default" r:id="rId8"/>
      <w:pgSz w:w="11906" w:h="16838"/>
      <w:pgMar w:top="2268" w:right="1134" w:bottom="2268" w:left="1417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34" w:rsidRDefault="00BA3434">
      <w:r>
        <w:separator/>
      </w:r>
    </w:p>
  </w:endnote>
  <w:endnote w:type="continuationSeparator" w:id="0">
    <w:p w:rsidR="00BA3434" w:rsidRDefault="00BA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732" w:rsidRDefault="0064073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34" w:rsidRDefault="00BA3434">
      <w:r>
        <w:separator/>
      </w:r>
    </w:p>
  </w:footnote>
  <w:footnote w:type="continuationSeparator" w:id="0">
    <w:p w:rsidR="00BA3434" w:rsidRDefault="00BA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732" w:rsidRDefault="00640732">
    <w:r>
      <w:rPr>
        <w:noProof/>
        <w:lang w:val="pt-BR" w:eastAsia="pt-BR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5" name="officeArt object" descr="Retâ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blipFill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r:id="rId2" o:title="PAPEL_TIMBRADO_1.png" rotate="t" type="frame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434"/>
    <w:rsid w:val="00000236"/>
    <w:rsid w:val="000343D6"/>
    <w:rsid w:val="000456AA"/>
    <w:rsid w:val="00067020"/>
    <w:rsid w:val="000765C2"/>
    <w:rsid w:val="000930DE"/>
    <w:rsid w:val="000A6E14"/>
    <w:rsid w:val="000E18B2"/>
    <w:rsid w:val="000E2B5A"/>
    <w:rsid w:val="001154D3"/>
    <w:rsid w:val="00124CE8"/>
    <w:rsid w:val="001253F8"/>
    <w:rsid w:val="00125F55"/>
    <w:rsid w:val="00181289"/>
    <w:rsid w:val="001950CA"/>
    <w:rsid w:val="001A1C84"/>
    <w:rsid w:val="001C3DEB"/>
    <w:rsid w:val="001D7C89"/>
    <w:rsid w:val="001E17F4"/>
    <w:rsid w:val="001E2124"/>
    <w:rsid w:val="002232A6"/>
    <w:rsid w:val="00223D43"/>
    <w:rsid w:val="00265E68"/>
    <w:rsid w:val="002A51E6"/>
    <w:rsid w:val="002F21A7"/>
    <w:rsid w:val="002F4C01"/>
    <w:rsid w:val="002F79D5"/>
    <w:rsid w:val="00305C13"/>
    <w:rsid w:val="0031517E"/>
    <w:rsid w:val="00330EA4"/>
    <w:rsid w:val="00365092"/>
    <w:rsid w:val="003E2022"/>
    <w:rsid w:val="004134A1"/>
    <w:rsid w:val="0049488E"/>
    <w:rsid w:val="004D1307"/>
    <w:rsid w:val="004E6E95"/>
    <w:rsid w:val="004F1C18"/>
    <w:rsid w:val="004F1D36"/>
    <w:rsid w:val="004F5ED2"/>
    <w:rsid w:val="00501F4D"/>
    <w:rsid w:val="00544F71"/>
    <w:rsid w:val="00552434"/>
    <w:rsid w:val="00556AC8"/>
    <w:rsid w:val="00560A3C"/>
    <w:rsid w:val="005778B4"/>
    <w:rsid w:val="005A075E"/>
    <w:rsid w:val="005A0BAD"/>
    <w:rsid w:val="005B2D1C"/>
    <w:rsid w:val="005C0E8B"/>
    <w:rsid w:val="006221EB"/>
    <w:rsid w:val="00640732"/>
    <w:rsid w:val="00696C04"/>
    <w:rsid w:val="006C45FF"/>
    <w:rsid w:val="007154D7"/>
    <w:rsid w:val="007A2D29"/>
    <w:rsid w:val="007A6101"/>
    <w:rsid w:val="007E52AE"/>
    <w:rsid w:val="007F7B33"/>
    <w:rsid w:val="008254B2"/>
    <w:rsid w:val="00831D66"/>
    <w:rsid w:val="00846588"/>
    <w:rsid w:val="00862512"/>
    <w:rsid w:val="00872458"/>
    <w:rsid w:val="008A27D9"/>
    <w:rsid w:val="008B5D3D"/>
    <w:rsid w:val="00912836"/>
    <w:rsid w:val="00922B5E"/>
    <w:rsid w:val="0094547F"/>
    <w:rsid w:val="009B05AC"/>
    <w:rsid w:val="009C1F6D"/>
    <w:rsid w:val="009E3BC5"/>
    <w:rsid w:val="00A338B5"/>
    <w:rsid w:val="00A67F9F"/>
    <w:rsid w:val="00A926FD"/>
    <w:rsid w:val="00AA2EB3"/>
    <w:rsid w:val="00AA5AB0"/>
    <w:rsid w:val="00AB215D"/>
    <w:rsid w:val="00AB6D6B"/>
    <w:rsid w:val="00AC4832"/>
    <w:rsid w:val="00AF59F0"/>
    <w:rsid w:val="00B13F08"/>
    <w:rsid w:val="00B31805"/>
    <w:rsid w:val="00B4083B"/>
    <w:rsid w:val="00B82F51"/>
    <w:rsid w:val="00BA3105"/>
    <w:rsid w:val="00BA3434"/>
    <w:rsid w:val="00BA7782"/>
    <w:rsid w:val="00BE3C20"/>
    <w:rsid w:val="00C8339B"/>
    <w:rsid w:val="00CC0811"/>
    <w:rsid w:val="00CC3217"/>
    <w:rsid w:val="00CC5E01"/>
    <w:rsid w:val="00CD1036"/>
    <w:rsid w:val="00CE11BF"/>
    <w:rsid w:val="00CE7BEF"/>
    <w:rsid w:val="00CF2D4F"/>
    <w:rsid w:val="00CF4238"/>
    <w:rsid w:val="00D42AA9"/>
    <w:rsid w:val="00D46E9A"/>
    <w:rsid w:val="00D514B1"/>
    <w:rsid w:val="00D72EED"/>
    <w:rsid w:val="00DC0D19"/>
    <w:rsid w:val="00DC6D9E"/>
    <w:rsid w:val="00DE2D0F"/>
    <w:rsid w:val="00E40A86"/>
    <w:rsid w:val="00E722C6"/>
    <w:rsid w:val="00E81EE2"/>
    <w:rsid w:val="00E93896"/>
    <w:rsid w:val="00F01694"/>
    <w:rsid w:val="00F309BD"/>
    <w:rsid w:val="00F3478B"/>
    <w:rsid w:val="00F44F01"/>
    <w:rsid w:val="00F65F19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DC532"/>
  <w15:docId w15:val="{264679C0-748D-46FC-879B-A03DED18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rLCgws6twaCny0GKPkMvcmWTtLqU4xT3&amp;authuser=designgraficomon@gmail.com&amp;usp=drive_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Ribinski da Costa</dc:creator>
  <cp:lastModifiedBy>Simone Ribinski da Costa</cp:lastModifiedBy>
  <cp:revision>2</cp:revision>
  <cp:lastPrinted>2025-01-02T13:01:00Z</cp:lastPrinted>
  <dcterms:created xsi:type="dcterms:W3CDTF">2025-02-05T14:05:00Z</dcterms:created>
  <dcterms:modified xsi:type="dcterms:W3CDTF">2025-02-05T14:05:00Z</dcterms:modified>
</cp:coreProperties>
</file>